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left"/>
        <w:rPr>
          <w:rFonts w:hint="eastAsia" w:ascii="黑体" w:hAnsi="黑体" w:eastAsia="黑体" w:cs="黑体"/>
          <w:i w:val="0"/>
          <w:iCs w:val="0"/>
          <w:caps w:val="0"/>
          <w:color w:val="333333"/>
          <w:spacing w:val="0"/>
          <w:sz w:val="21"/>
          <w:szCs w:val="21"/>
        </w:rPr>
      </w:pPr>
      <w:r>
        <w:rPr>
          <w:rFonts w:hint="eastAsia" w:ascii="黑体" w:hAnsi="黑体" w:eastAsia="黑体" w:cs="黑体"/>
          <w:i w:val="0"/>
          <w:iCs w:val="0"/>
          <w:caps w:val="0"/>
          <w:color w:val="333333"/>
          <w:spacing w:val="0"/>
          <w:sz w:val="32"/>
          <w:szCs w:val="32"/>
          <w:shd w:val="clear" w:color="auto" w:fill="FFFFFF"/>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rPr>
        <w:t>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0"/>
        <w:jc w:val="center"/>
        <w:textAlignment w:val="auto"/>
        <w:rPr>
          <w:rFonts w:hint="eastAsia" w:ascii="仿宋" w:hAnsi="仿宋" w:eastAsia="仿宋" w:cs="仿宋"/>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按照疫情防控要求，请所有考生知悉、理解、配合、支持本次公开招聘</w:t>
      </w:r>
      <w:r>
        <w:rPr>
          <w:rFonts w:hint="eastAsia" w:ascii="仿宋" w:hAnsi="仿宋" w:eastAsia="仿宋" w:cs="仿宋"/>
          <w:i w:val="0"/>
          <w:iCs w:val="0"/>
          <w:caps w:val="0"/>
          <w:color w:val="333333"/>
          <w:spacing w:val="0"/>
          <w:sz w:val="32"/>
          <w:szCs w:val="32"/>
          <w:shd w:val="clear" w:color="auto" w:fill="FFFFFF"/>
          <w:lang w:val="en-US" w:eastAsia="zh-CN"/>
        </w:rPr>
        <w:t>机关聘用人员面试</w:t>
      </w:r>
      <w:r>
        <w:rPr>
          <w:rFonts w:hint="eastAsia" w:ascii="仿宋" w:hAnsi="仿宋" w:eastAsia="仿宋" w:cs="仿宋"/>
          <w:i w:val="0"/>
          <w:iCs w:val="0"/>
          <w:caps w:val="0"/>
          <w:color w:val="333333"/>
          <w:spacing w:val="0"/>
          <w:sz w:val="32"/>
          <w:szCs w:val="32"/>
          <w:shd w:val="clear" w:color="auto" w:fill="FFFFFF"/>
        </w:rPr>
        <w:t>过程中相关防疫措施与要求。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color="auto" w:fill="FFFFFF"/>
        </w:rPr>
        <w:t>一、考生分类管理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（一）正常参加</w:t>
      </w:r>
      <w:r>
        <w:rPr>
          <w:rFonts w:hint="eastAsia" w:ascii="仿宋" w:hAnsi="仿宋" w:eastAsia="仿宋" w:cs="仿宋"/>
          <w:b/>
          <w:bCs/>
          <w:i w:val="0"/>
          <w:iCs w:val="0"/>
          <w:caps w:val="0"/>
          <w:color w:val="333333"/>
          <w:spacing w:val="0"/>
          <w:sz w:val="32"/>
          <w:szCs w:val="32"/>
          <w:shd w:val="clear" w:color="auto" w:fill="FFFFFF"/>
          <w:lang w:val="en-US" w:eastAsia="zh-CN"/>
        </w:rPr>
        <w:t>面试</w:t>
      </w:r>
      <w:r>
        <w:rPr>
          <w:rFonts w:hint="eastAsia" w:ascii="仿宋" w:hAnsi="仿宋" w:eastAsia="仿宋" w:cs="仿宋"/>
          <w:b/>
          <w:bCs/>
          <w:i w:val="0"/>
          <w:iCs w:val="0"/>
          <w:caps w:val="0"/>
          <w:color w:val="333333"/>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“粤康码”显示为绿码，“通信大数据行程卡”显示为绿色（</w:t>
      </w:r>
      <w:r>
        <w:rPr>
          <w:rFonts w:hint="eastAsia" w:ascii="仿宋" w:hAnsi="仿宋" w:eastAsia="仿宋" w:cs="仿宋"/>
          <w:i w:val="0"/>
          <w:iCs w:val="0"/>
          <w:caps w:val="0"/>
          <w:color w:val="333333"/>
          <w:spacing w:val="0"/>
          <w:sz w:val="32"/>
          <w:szCs w:val="32"/>
          <w:shd w:val="clear" w:color="auto" w:fill="FFFFFF"/>
          <w:lang w:val="en-US" w:eastAsia="zh-CN"/>
        </w:rPr>
        <w:t>面试</w:t>
      </w:r>
      <w:r>
        <w:rPr>
          <w:rFonts w:hint="eastAsia" w:ascii="仿宋" w:hAnsi="仿宋" w:eastAsia="仿宋" w:cs="仿宋"/>
          <w:i w:val="0"/>
          <w:iCs w:val="0"/>
          <w:caps w:val="0"/>
          <w:color w:val="333333"/>
          <w:spacing w:val="0"/>
          <w:sz w:val="32"/>
          <w:szCs w:val="32"/>
          <w:shd w:val="clear" w:color="auto" w:fill="FFFFFF"/>
        </w:rPr>
        <w:t>前14天内无国内中高风险地区、全域管理疫情发生地区及发生源头不明本地疫情地区等“三类地区”所在地市旅居史），凭</w:t>
      </w:r>
      <w:r>
        <w:rPr>
          <w:rFonts w:hint="eastAsia" w:ascii="仿宋" w:hAnsi="仿宋" w:eastAsia="仿宋" w:cs="仿宋"/>
          <w:i w:val="0"/>
          <w:iCs w:val="0"/>
          <w:caps w:val="0"/>
          <w:color w:val="333333"/>
          <w:spacing w:val="0"/>
          <w:sz w:val="32"/>
          <w:szCs w:val="32"/>
          <w:shd w:val="clear" w:color="auto" w:fill="FFFFFF"/>
          <w:lang w:val="en-US" w:eastAsia="zh-CN"/>
        </w:rPr>
        <w:t>面试</w:t>
      </w:r>
      <w:r>
        <w:rPr>
          <w:rFonts w:hint="eastAsia" w:ascii="仿宋" w:hAnsi="仿宋" w:eastAsia="仿宋" w:cs="仿宋"/>
          <w:i w:val="0"/>
          <w:iCs w:val="0"/>
          <w:caps w:val="0"/>
          <w:color w:val="333333"/>
          <w:spacing w:val="0"/>
          <w:sz w:val="32"/>
          <w:szCs w:val="32"/>
          <w:shd w:val="clear" w:color="auto" w:fill="FFFFFF"/>
        </w:rPr>
        <w:t>前48小时内核酸检测阴性证明（外市抵汕的考生需提供离开所在地市48小时内核酸检测阴性证明及抵汕后24小时内核酸检测阴性证明），经现场测量体温正常（体温&lt;37.3℃）的考生可正常参加</w:t>
      </w:r>
      <w:r>
        <w:rPr>
          <w:rFonts w:hint="eastAsia" w:ascii="仿宋" w:hAnsi="仿宋" w:eastAsia="仿宋" w:cs="仿宋"/>
          <w:i w:val="0"/>
          <w:iCs w:val="0"/>
          <w:caps w:val="0"/>
          <w:color w:val="333333"/>
          <w:spacing w:val="0"/>
          <w:sz w:val="32"/>
          <w:szCs w:val="32"/>
          <w:shd w:val="clear" w:color="auto" w:fill="FFFFFF"/>
          <w:lang w:val="en-US" w:eastAsia="zh-CN"/>
        </w:rPr>
        <w:t>面试</w:t>
      </w:r>
      <w:r>
        <w:rPr>
          <w:rFonts w:hint="eastAsia" w:ascii="仿宋" w:hAnsi="仿宋" w:eastAsia="仿宋" w:cs="仿宋"/>
          <w:i w:val="0"/>
          <w:iCs w:val="0"/>
          <w:caps w:val="0"/>
          <w:color w:val="333333"/>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（二）不得参加</w:t>
      </w:r>
      <w:r>
        <w:rPr>
          <w:rFonts w:hint="eastAsia" w:ascii="仿宋" w:hAnsi="仿宋" w:eastAsia="仿宋" w:cs="仿宋"/>
          <w:b/>
          <w:bCs/>
          <w:i w:val="0"/>
          <w:iCs w:val="0"/>
          <w:caps w:val="0"/>
          <w:color w:val="333333"/>
          <w:spacing w:val="6"/>
          <w:sz w:val="32"/>
          <w:szCs w:val="32"/>
          <w:shd w:val="clear" w:color="auto" w:fill="FFFFFF"/>
          <w:lang w:val="en-US" w:eastAsia="zh-CN"/>
        </w:rPr>
        <w:t>面试</w:t>
      </w:r>
      <w:r>
        <w:rPr>
          <w:rFonts w:hint="eastAsia" w:ascii="仿宋" w:hAnsi="仿宋" w:eastAsia="仿宋" w:cs="仿宋"/>
          <w:b/>
          <w:bCs/>
          <w:i w:val="0"/>
          <w:iCs w:val="0"/>
          <w:caps w:val="0"/>
          <w:color w:val="333333"/>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1.“粤康码”显示为红码或黄码的考生；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2.正处于隔离治疗期的确诊病例、无症状感染者，以及隔离期未满的密切接触者、次密切接触者；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3.未按照汕头市防控政策完成健康管理的境外旅居史人员、国内中高风险地区、全域管理疫情发生地区及发生源头不明本地疫情地区等“三类地区”所在地市（直辖市为区，下同）的考生；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4.不能提供</w:t>
      </w:r>
      <w:r>
        <w:rPr>
          <w:rFonts w:hint="eastAsia" w:ascii="仿宋" w:hAnsi="仿宋" w:eastAsia="仿宋" w:cs="仿宋"/>
          <w:i w:val="0"/>
          <w:iCs w:val="0"/>
          <w:caps w:val="0"/>
          <w:color w:val="333333"/>
          <w:spacing w:val="0"/>
          <w:sz w:val="32"/>
          <w:szCs w:val="32"/>
          <w:shd w:val="clear" w:color="auto" w:fill="FFFFFF"/>
          <w:lang w:val="en-US" w:eastAsia="zh-CN"/>
        </w:rPr>
        <w:t>面试</w:t>
      </w:r>
      <w:r>
        <w:rPr>
          <w:rFonts w:hint="eastAsia" w:ascii="仿宋" w:hAnsi="仿宋" w:eastAsia="仿宋" w:cs="仿宋"/>
          <w:i w:val="0"/>
          <w:iCs w:val="0"/>
          <w:caps w:val="0"/>
          <w:color w:val="333333"/>
          <w:spacing w:val="0"/>
          <w:sz w:val="32"/>
          <w:szCs w:val="32"/>
          <w:shd w:val="clear" w:color="auto" w:fill="FFFFFF"/>
        </w:rPr>
        <w:t>前48小时内核酸检测阴性证明的考生；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5.不能提供离开所在地市48小时内核酸检测阴性证明及抵汕后24小时内核酸检测阴性证明的外市抵汕考生；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6.现场测量体温不正常（体温≥37.3℃)的考生。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考生如有出现以上所述6种情形之外的其他情况，需由现场防疫人员研判其能否参加</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，请考生理解并配合相关安排。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二、考生考前准备事项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（一）通过“粤康码”申报健康状况。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考生须提前14天注册“粤康码”，并自我监测有无发热、咳嗽、乏力等疑似症状。如旅居史、接触史发生变化，须及时在“粤康码”进行申报更新；如出现相关疑似症状的，应及时到医疗机构就诊排查，排除新冠肺炎等重点传染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（二）按要求提前准备相应核酸检测阴性证明。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（三）提前做好出行安排。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1.本省考生</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前14天非必要不出省，非必要不出所在地市。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2.中高风险地区、全域管理疫情发生地区及发生源头不明本地疫情地区所在地市的考生要合理安排时间，按照汕头市防控政策落实健康管理、核酸检测。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3.考生应提前了解考场情况和前往路线。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4.因考场内疫情防控管理要求，社会车辆禁止进入考场。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5.应防疫检测要求，考生务必在开考前至少1小时到达考场，佩戴一次性医用口罩或以上级别口罩，验证入场。逾期到场，影响</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color="auto" w:fill="FFFFFF"/>
        </w:rPr>
        <w:t>三、考生</w:t>
      </w:r>
      <w:r>
        <w:rPr>
          <w:rFonts w:hint="eastAsia" w:ascii="黑体" w:hAnsi="黑体" w:eastAsia="黑体" w:cs="黑体"/>
          <w:i w:val="0"/>
          <w:iCs w:val="0"/>
          <w:caps w:val="0"/>
          <w:color w:val="333333"/>
          <w:spacing w:val="0"/>
          <w:sz w:val="32"/>
          <w:szCs w:val="32"/>
          <w:shd w:val="clear" w:color="auto" w:fill="FFFFFF"/>
          <w:lang w:val="en-US" w:eastAsia="zh-CN"/>
        </w:rPr>
        <w:t>面试</w:t>
      </w:r>
      <w:r>
        <w:rPr>
          <w:rFonts w:hint="eastAsia" w:ascii="黑体" w:hAnsi="黑体" w:eastAsia="黑体" w:cs="黑体"/>
          <w:i w:val="0"/>
          <w:iCs w:val="0"/>
          <w:caps w:val="0"/>
          <w:color w:val="333333"/>
          <w:spacing w:val="0"/>
          <w:sz w:val="32"/>
          <w:szCs w:val="32"/>
          <w:shd w:val="clear" w:color="auto" w:fill="FFFFFF"/>
        </w:rPr>
        <w:t>期间义务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（一）配合和服从防疫管理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1.进入考场需提前准备好身份证、准考证与其他相关证明，并出示“粤康码”、“通信大数据行程卡”备查。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2.在</w:t>
      </w:r>
      <w:r>
        <w:rPr>
          <w:rFonts w:hint="eastAsia" w:ascii="仿宋" w:hAnsi="仿宋" w:eastAsia="仿宋" w:cs="仿宋"/>
          <w:i w:val="0"/>
          <w:iCs w:val="0"/>
          <w:caps w:val="0"/>
          <w:color w:val="333333"/>
          <w:spacing w:val="0"/>
          <w:sz w:val="32"/>
          <w:szCs w:val="32"/>
          <w:shd w:val="clear" w:color="auto" w:fill="FFFFFF"/>
          <w:lang w:val="en-US" w:eastAsia="zh-CN"/>
        </w:rPr>
        <w:t>面试</w:t>
      </w:r>
      <w:r>
        <w:rPr>
          <w:rFonts w:hint="eastAsia" w:ascii="仿宋" w:hAnsi="仿宋" w:eastAsia="仿宋" w:cs="仿宋"/>
          <w:i w:val="0"/>
          <w:iCs w:val="0"/>
          <w:caps w:val="0"/>
          <w:color w:val="333333"/>
          <w:spacing w:val="0"/>
          <w:sz w:val="32"/>
          <w:szCs w:val="32"/>
          <w:shd w:val="clear" w:color="auto" w:fill="FFFFFF"/>
        </w:rPr>
        <w:t>期间须全程佩戴口罩，进行身份核验时需摘除口罩。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3.自觉配合完成检测流程后从规定通道进入考场，并按管理要求在规定区域活动，考后及时离开。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4.如有相应症状或经检测发现有异常情况的，要按规定服从“不得参加</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”“就诊”等相关处置。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color="auto" w:fill="FFFFFF"/>
        </w:rPr>
        <w:t>（二）关注身体状况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期间考生出现发热（体温≥37.3℃）、咳嗽、乏力等不适症状，应及时报告并自觉服从考场工作人员管理，由卫生防疫人员研判是否可继续参加</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，并作出相应处理。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color="auto" w:fill="FFFFFF"/>
        </w:rPr>
        <w:t>四、其他事项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（一）考生应认真阅读本防控须知和《</w:t>
      </w:r>
      <w:r>
        <w:rPr>
          <w:rFonts w:hint="eastAsia" w:ascii="仿宋" w:hAnsi="仿宋" w:eastAsia="仿宋" w:cs="仿宋"/>
          <w:i w:val="0"/>
          <w:iCs w:val="0"/>
          <w:caps w:val="0"/>
          <w:color w:val="333333"/>
          <w:spacing w:val="0"/>
          <w:sz w:val="32"/>
          <w:szCs w:val="32"/>
          <w:shd w:val="clear" w:color="auto" w:fill="FFFFFF"/>
          <w:lang w:val="en-US" w:eastAsia="zh-CN"/>
        </w:rPr>
        <w:t>报考人员</w:t>
      </w:r>
      <w:r>
        <w:rPr>
          <w:rFonts w:hint="eastAsia" w:ascii="仿宋" w:hAnsi="仿宋" w:eastAsia="仿宋" w:cs="仿宋"/>
          <w:i w:val="0"/>
          <w:iCs w:val="0"/>
          <w:caps w:val="0"/>
          <w:color w:val="333333"/>
          <w:spacing w:val="0"/>
          <w:sz w:val="32"/>
          <w:szCs w:val="32"/>
          <w:shd w:val="clear" w:color="auto" w:fill="FFFFFF"/>
        </w:rPr>
        <w:t>疫情防控承诺书》。考生参加</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即视为认同并签署承诺书。如违反相关规定，自愿承担相关责任、接受相应处理。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（二）考生不配合</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防疫工作、不如实报告健康状况，隐瞒或谎报旅居史、接触史、健康状况等疫情防控信息，提供虚假防疫证明材料（信息）的，取消</w:t>
      </w:r>
      <w:r>
        <w:rPr>
          <w:rFonts w:hint="eastAsia" w:ascii="仿宋" w:hAnsi="仿宋" w:eastAsia="仿宋" w:cs="仿宋"/>
          <w:i w:val="0"/>
          <w:iCs w:val="0"/>
          <w:caps w:val="0"/>
          <w:color w:val="333333"/>
          <w:spacing w:val="0"/>
          <w:sz w:val="32"/>
          <w:szCs w:val="32"/>
          <w:shd w:val="clear" w:color="auto" w:fill="FFFFFF"/>
          <w:lang w:eastAsia="zh-CN"/>
        </w:rPr>
        <w:t>面试</w:t>
      </w:r>
      <w:r>
        <w:rPr>
          <w:rFonts w:hint="eastAsia" w:ascii="仿宋" w:hAnsi="仿宋" w:eastAsia="仿宋" w:cs="仿宋"/>
          <w:i w:val="0"/>
          <w:iCs w:val="0"/>
          <w:caps w:val="0"/>
          <w:color w:val="333333"/>
          <w:spacing w:val="0"/>
          <w:sz w:val="32"/>
          <w:szCs w:val="32"/>
          <w:shd w:val="clear" w:color="auto" w:fill="FFFFFF"/>
        </w:rPr>
        <w:t>资格。造成不良后果的，依法追究其法律责任。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80" w:lineRule="exact"/>
        <w:ind w:left="0" w:right="0" w:firstLine="68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color="auto" w:fill="FFFFFF"/>
        </w:rPr>
        <w:t>（三）</w:t>
      </w:r>
      <w:r>
        <w:rPr>
          <w:rFonts w:hint="eastAsia" w:ascii="仿宋" w:hAnsi="仿宋" w:eastAsia="仿宋" w:cs="仿宋"/>
          <w:i w:val="0"/>
          <w:iCs w:val="0"/>
          <w:caps w:val="0"/>
          <w:color w:val="333333"/>
          <w:spacing w:val="0"/>
          <w:sz w:val="32"/>
          <w:szCs w:val="32"/>
          <w:shd w:val="clear" w:color="auto" w:fill="FFFFFF"/>
          <w:lang w:val="en-US" w:eastAsia="zh-CN"/>
        </w:rPr>
        <w:t>因疫情影响导致本次招聘工作时间调整的，或者疫情防控有新要求的，将综合考虑各种因素做出合理安排，并及时在汕头市档案馆官网发布，请考生注意密切关注。</w:t>
      </w:r>
    </w:p>
    <w:p>
      <w:pPr>
        <w:keepNext w:val="0"/>
        <w:keepLines w:val="0"/>
        <w:pageBreakBefore w:val="0"/>
        <w:kinsoku/>
        <w:wordWrap/>
        <w:overflowPunct/>
        <w:topLinePunct w:val="0"/>
        <w:autoSpaceDE/>
        <w:autoSpaceDN/>
        <w:bidi w:val="0"/>
        <w:adjustRightInd/>
        <w:snapToGrid w:val="0"/>
        <w:spacing w:line="580" w:lineRule="exact"/>
        <w:textAlignment w:val="auto"/>
        <w:rPr>
          <w:rFonts w:hint="eastAsia" w:ascii="宋体" w:hAnsi="宋体" w:eastAsia="宋体" w:cs="宋体"/>
        </w:rPr>
      </w:pPr>
    </w:p>
    <w:p>
      <w:pPr>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eastAsia" w:ascii="方正楷体简体" w:hAnsi="方正楷体简体" w:eastAsia="方正楷体简体" w:cs="方正楷体简体"/>
          <w:i w:val="0"/>
          <w:iCs w:val="0"/>
          <w:caps w:val="0"/>
          <w:color w:val="333333"/>
          <w:spacing w:val="0"/>
          <w:sz w:val="32"/>
          <w:szCs w:val="32"/>
          <w:shd w:val="clear" w:color="auto" w:fill="FFFFFF"/>
          <w:lang w:val="en-US" w:eastAsia="zh-CN"/>
        </w:rPr>
      </w:pPr>
      <w:bookmarkStart w:id="0" w:name="_GoBack"/>
      <w:bookmarkEnd w:id="0"/>
    </w:p>
    <w:sectPr>
      <w:footerReference r:id="rId3" w:type="default"/>
      <w:pgSz w:w="11906" w:h="16838"/>
      <w:pgMar w:top="2098" w:right="1474" w:bottom="1984" w:left="1587"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方正仿宋_GBK"/>
    <w:panose1 w:val="02010601030101010101"/>
    <w:charset w:val="00"/>
    <w:family w:val="auto"/>
    <w:pitch w:val="default"/>
    <w:sig w:usb0="00000000" w:usb1="00000000" w:usb2="00000000" w:usb3="00000000" w:csb0="00040000" w:csb1="00000000"/>
  </w:font>
  <w:font w:name="方正楷体简体">
    <w:altName w:val="楷体"/>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F4757"/>
    <w:rsid w:val="3DEF4FC6"/>
    <w:rsid w:val="77FDA96C"/>
    <w:rsid w:val="B7FFCF4B"/>
    <w:rsid w:val="BCFF6B85"/>
    <w:rsid w:val="DFF76463"/>
    <w:rsid w:val="EFEF4757"/>
    <w:rsid w:val="FFFF4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Heading6"/>
    <w:next w:val="1"/>
    <w:qFormat/>
    <w:uiPriority w:val="0"/>
    <w:pPr>
      <w:keepNext/>
      <w:keepLines/>
      <w:widowControl w:val="0"/>
      <w:spacing w:before="240" w:after="64" w:line="317" w:lineRule="auto"/>
      <w:jc w:val="both"/>
      <w:textAlignment w:val="baseline"/>
    </w:pPr>
    <w:rPr>
      <w:rFonts w:ascii="Arial" w:hAnsi="Arial" w:eastAsia="黑体" w:cs="Times New Roman"/>
      <w:b/>
      <w:bCs/>
      <w:kern w:val="2"/>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247.666666666667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2022-06-17T01:42:00Z</dcterms:created>
  <dc:creator>ht706</dc:creator>
  <cp:lastModifiedBy>byb</cp:lastModifiedBy>
  <cp:lastPrinted>2022-06-16T22:47:47Z</cp:lastPrinted>
  <dcterms:modified xsi:type="dcterms:W3CDTF">2022-06-16T17:56:28Z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